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center" w:pos="4153"/>
        </w:tabs>
        <w:jc w:val="center"/>
        <w:rPr>
          <w:rFonts w:hint="eastAsia" w:ascii="黑体" w:hAnsi="黑体" w:eastAsia="黑体" w:cs="黑体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洗马乡201</w:t>
      </w: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 w:cs="黑体"/>
          <w:bCs/>
          <w:sz w:val="36"/>
          <w:szCs w:val="36"/>
        </w:rPr>
        <w:t>年度扶贫资金项目绩效</w:t>
      </w:r>
      <w:r>
        <w:rPr>
          <w:rFonts w:hint="eastAsia" w:ascii="黑体" w:hAnsi="黑体" w:eastAsia="黑体" w:cs="黑体"/>
          <w:bCs/>
          <w:sz w:val="36"/>
          <w:szCs w:val="36"/>
          <w:lang w:eastAsia="zh-CN"/>
        </w:rPr>
        <w:t>评价自评报告</w:t>
      </w: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（洗马潭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安全饮水巩固提升</w:t>
      </w:r>
      <w:r>
        <w:rPr>
          <w:rFonts w:hint="eastAsia" w:ascii="仿宋_GB2312" w:hAnsi="仿宋_GB2312" w:eastAsia="仿宋_GB2312" w:cs="仿宋_GB2312"/>
          <w:sz w:val="36"/>
          <w:szCs w:val="36"/>
        </w:rPr>
        <w:t>）</w:t>
      </w:r>
    </w:p>
    <w:p>
      <w:pPr>
        <w:ind w:firstLine="640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（一）单位基本情况</w:t>
      </w:r>
    </w:p>
    <w:p>
      <w:pPr>
        <w:ind w:firstLine="640" w:firstLineChars="20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洗马潭村位于洗马乡中心部，总面积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14平方公里，东西地势较高，经济作物以水稻为主，全村共有贫困户97户301人，其中低保户8户14人，占贫困人口4.7%</w:t>
      </w:r>
    </w:p>
    <w:p>
      <w:pPr>
        <w:ind w:firstLine="643" w:firstLineChars="200"/>
        <w:jc w:val="lef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（二）项目概况</w:t>
      </w:r>
    </w:p>
    <w:p>
      <w:pPr>
        <w:ind w:firstLine="640" w:firstLineChars="200"/>
        <w:jc w:val="left"/>
        <w:rPr>
          <w:rFonts w:hint="default" w:cs="仿宋_GB2312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洗马潭村安全饮水巩固提升，新增补充水源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1处，解决洗马潭村大泥片区288人安全饮水问题及合理利用水资源1000吨/年。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二、项目实施情况</w:t>
      </w:r>
    </w:p>
    <w:p>
      <w:pPr>
        <w:ind w:firstLine="643" w:firstLineChars="200"/>
        <w:jc w:val="left"/>
        <w:rPr>
          <w:rFonts w:cs="楷体_GB2312" w:asciiTheme="minorEastAsia" w:hAnsiTheme="minorEastAsia" w:eastAsiaTheme="minorEastAsia"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 w:val="0"/>
          <w:sz w:val="32"/>
          <w:szCs w:val="32"/>
        </w:rPr>
        <w:t>（一）资金管理</w:t>
      </w:r>
    </w:p>
    <w:p>
      <w:pPr>
        <w:ind w:firstLine="64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该项目投资规模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万元，其中市财政扶贫资金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万元。资金支出与申报计划基本相符，资金支出合理、合法、合规，财务管理制度健全；资金无违规使用，达到100%资金投入、使用率。</w:t>
      </w:r>
    </w:p>
    <w:p>
      <w:pPr>
        <w:ind w:firstLine="643" w:firstLineChars="200"/>
        <w:jc w:val="left"/>
        <w:rPr>
          <w:rFonts w:cs="楷体_GB2312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（二）项目管理</w:t>
      </w:r>
    </w:p>
    <w:p>
      <w:pPr>
        <w:ind w:firstLine="640" w:firstLineChars="20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该项目符合实际要求，依据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文件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洪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财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扶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联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发（201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）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号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，该项目纳入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年财政扶贫项目，立项合理合规。在项目实施前，制定了项目实施计划，确定了以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洪江市水利局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为主管部门，以驻村工作队和村两委为具体实施监督部门的项目小组。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该项目由村委会进四议两公开决定承包给本村村民杨元昭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，7月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日与该公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村民签订施工合同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。工程期间由村两委等人员现场监督管理，确保工程进度及施工质量。201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年11月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日项目完工并经村，乡人民政府验收合格，且予以公示。洗马乡政府在201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年11月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29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日及时支付工程款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万元。该项目立项合理，管理规范，资金支出合规，资料齐全。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项目绩效情况</w:t>
      </w:r>
    </w:p>
    <w:p>
      <w:pPr>
        <w:ind w:firstLine="640"/>
        <w:jc w:val="left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项目按时完成新增补充水源</w:t>
      </w: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1处工程，该项目解决大泥片288人安全饮水问题，按预期期望可达到合理利用水资源1000吨/年的目标，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该项目具有可持续性，即可确保村民群众的用水安全亦可合理利用水资源节约用水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</w:t>
      </w:r>
    </w:p>
    <w:p>
      <w:pPr>
        <w:ind w:firstLine="64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四、绩效评价结论</w:t>
      </w:r>
    </w:p>
    <w:p>
      <w:pPr>
        <w:ind w:firstLine="640" w:firstLineChars="200"/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>该项目</w:t>
      </w:r>
      <w:r>
        <w:rPr>
          <w:rFonts w:hint="eastAsia" w:ascii="宋体" w:hAnsi="宋体" w:cs="宋体"/>
          <w:sz w:val="32"/>
          <w:szCs w:val="32"/>
        </w:rPr>
        <w:t>系村级基础设施扶贫工程项目，也是一项惠民项目。工程竣工后，有较好的</w:t>
      </w:r>
      <w:r>
        <w:rPr>
          <w:rFonts w:hint="eastAsia" w:ascii="宋体" w:hAnsi="宋体" w:cs="宋体"/>
          <w:sz w:val="32"/>
          <w:szCs w:val="32"/>
          <w:lang w:eastAsia="zh-CN"/>
        </w:rPr>
        <w:t>生态效益性和</w:t>
      </w:r>
      <w:r>
        <w:rPr>
          <w:rFonts w:hint="eastAsia" w:ascii="宋体" w:hAnsi="宋体" w:cs="宋体"/>
          <w:sz w:val="32"/>
          <w:szCs w:val="32"/>
        </w:rPr>
        <w:t>社会效益，且可持续受益，群众对该项目满意率达98%以上。</w:t>
      </w:r>
    </w:p>
    <w:p>
      <w:pPr>
        <w:ind w:firstLine="643" w:firstLineChars="200"/>
        <w:jc w:val="left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五、发现的主要问题</w:t>
      </w:r>
    </w:p>
    <w:p>
      <w:pPr>
        <w:ind w:left="420" w:leftChars="200" w:firstLine="320" w:firstLineChars="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/>
          <w:bCs/>
          <w:sz w:val="32"/>
          <w:szCs w:val="32"/>
        </w:rPr>
        <w:t>暂无专人负责后期维护工作，需加强</w:t>
      </w:r>
      <w:r>
        <w:rPr>
          <w:rFonts w:hint="eastAsia"/>
          <w:bCs/>
          <w:sz w:val="32"/>
          <w:szCs w:val="32"/>
          <w:lang w:eastAsia="zh-CN"/>
        </w:rPr>
        <w:t>项目</w:t>
      </w:r>
      <w:r>
        <w:rPr>
          <w:rFonts w:hint="eastAsia"/>
          <w:bCs/>
          <w:sz w:val="32"/>
          <w:szCs w:val="32"/>
        </w:rPr>
        <w:t>养护，以保证达到设定的工程使用年限。</w:t>
      </w:r>
    </w:p>
    <w:p>
      <w:pPr>
        <w:ind w:left="420" w:leftChars="200"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/>
          <w:b/>
          <w:bCs/>
          <w:sz w:val="32"/>
          <w:szCs w:val="32"/>
        </w:rPr>
        <w:t>整改建议</w:t>
      </w:r>
    </w:p>
    <w:bookmarkEnd w:id="0"/>
    <w:p>
      <w:pPr>
        <w:numPr>
          <w:ilvl w:val="0"/>
          <w:numId w:val="2"/>
        </w:numPr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强化项目后续监管</w:t>
      </w:r>
    </w:p>
    <w:p>
      <w:pPr>
        <w:pStyle w:val="9"/>
        <w:numPr>
          <w:ilvl w:val="0"/>
          <w:numId w:val="2"/>
        </w:numPr>
        <w:ind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维持项目后续日常维护，做好养护工作。</w:t>
      </w:r>
    </w:p>
    <w:p>
      <w:pPr>
        <w:pStyle w:val="9"/>
        <w:numPr>
          <w:ilvl w:val="0"/>
          <w:numId w:val="2"/>
        </w:numPr>
        <w:ind w:firstLineChars="0"/>
        <w:rPr>
          <w:rFonts w:hint="eastAsia"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上级相关部门加强监管。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继续健全和完善项目后期管理。乡财政所要严格按照洪江市财政局、洪江市扶贫开发办公室《关于进一步加强财政涉农整合资金管理的通知》（湘财农【2017】23号）等文件精神执行，切实加强财政涉农整合资金的管理。</w:t>
      </w:r>
    </w:p>
    <w:p>
      <w:pPr>
        <w:ind w:left="740"/>
        <w:rPr>
          <w:rFonts w:cs="黑体" w:asciiTheme="minorEastAsia" w:hAnsiTheme="minorEastAsia" w:eastAsiaTheme="minorEastAsia"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2B6521"/>
    <w:multiLevelType w:val="singleLevel"/>
    <w:tmpl w:val="A32B6521"/>
    <w:lvl w:ilvl="0" w:tentative="0">
      <w:start w:val="1"/>
      <w:numFmt w:val="decimal"/>
      <w:suff w:val="nothing"/>
      <w:lvlText w:val="%1、"/>
      <w:lvlJc w:val="left"/>
      <w:pPr>
        <w:ind w:left="740" w:firstLine="0"/>
      </w:pPr>
    </w:lvl>
  </w:abstractNum>
  <w:abstractNum w:abstractNumId="1">
    <w:nsid w:val="19F7161B"/>
    <w:multiLevelType w:val="singleLevel"/>
    <w:tmpl w:val="19F7161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94315F"/>
    <w:rsid w:val="002E30F5"/>
    <w:rsid w:val="00315E0A"/>
    <w:rsid w:val="00354DC5"/>
    <w:rsid w:val="005E2970"/>
    <w:rsid w:val="007E7DF0"/>
    <w:rsid w:val="009F3736"/>
    <w:rsid w:val="00B05BBA"/>
    <w:rsid w:val="00B81179"/>
    <w:rsid w:val="00F36C03"/>
    <w:rsid w:val="03EE6018"/>
    <w:rsid w:val="09981D86"/>
    <w:rsid w:val="0B9B07C2"/>
    <w:rsid w:val="10380B14"/>
    <w:rsid w:val="11021DB7"/>
    <w:rsid w:val="128D2273"/>
    <w:rsid w:val="25856F46"/>
    <w:rsid w:val="297D69A4"/>
    <w:rsid w:val="2C6A4B5D"/>
    <w:rsid w:val="2D8F550F"/>
    <w:rsid w:val="2E681988"/>
    <w:rsid w:val="305A2A9F"/>
    <w:rsid w:val="311008F7"/>
    <w:rsid w:val="425C4821"/>
    <w:rsid w:val="45A371EA"/>
    <w:rsid w:val="4BF57B41"/>
    <w:rsid w:val="58093BFA"/>
    <w:rsid w:val="59077885"/>
    <w:rsid w:val="593073E9"/>
    <w:rsid w:val="5AEA221D"/>
    <w:rsid w:val="60A33131"/>
    <w:rsid w:val="6194315F"/>
    <w:rsid w:val="63121442"/>
    <w:rsid w:val="639A2EE4"/>
    <w:rsid w:val="64F555D3"/>
    <w:rsid w:val="67D30F01"/>
    <w:rsid w:val="721B6DD1"/>
    <w:rsid w:val="72212650"/>
    <w:rsid w:val="7406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</Words>
  <Characters>773</Characters>
  <Lines>6</Lines>
  <Paragraphs>1</Paragraphs>
  <TotalTime>0</TotalTime>
  <ScaleCrop>false</ScaleCrop>
  <LinksUpToDate>false</LinksUpToDate>
  <CharactersWithSpaces>907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2019-04-29T09:17:00Z</dcterms:created>
  <dc:creator>Administrator</dc:creator>
  <cp:lastModifiedBy>Administrator</cp:lastModifiedBy>
  <cp:lastPrinted>2019-12-03T03:26:00Z</cp:lastPrinted>
  <dcterms:modified xsi:type="dcterms:W3CDTF">2020-03-25T00:58:22Z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